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0847" w:rsidRPr="004F7EC1" w14:paraId="47F88842" w14:textId="77777777" w:rsidTr="00501204">
        <w:tc>
          <w:tcPr>
            <w:tcW w:w="10790" w:type="dxa"/>
          </w:tcPr>
          <w:p w14:paraId="79FE9570" w14:textId="7F0B3703" w:rsidR="00B70847" w:rsidRPr="004F7EC1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4F7EC1">
              <w:rPr>
                <w:rFonts w:ascii="Times New Roman" w:hAnsi="Times New Roman" w:cs="Times New Roman"/>
                <w:b/>
                <w:sz w:val="32"/>
                <w:szCs w:val="32"/>
              </w:rPr>
              <w:t>DEPARTMENT OF CHEMISTRY</w:t>
            </w:r>
          </w:p>
          <w:p w14:paraId="36B7F20F" w14:textId="77777777" w:rsidR="00B70847" w:rsidRPr="004F7EC1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EC1">
              <w:rPr>
                <w:rFonts w:ascii="Times New Roman" w:hAnsi="Times New Roman" w:cs="Times New Roman"/>
                <w:b/>
                <w:sz w:val="32"/>
                <w:szCs w:val="32"/>
              </w:rPr>
              <w:t>FOURAH BAY COLLEGE – UNIVERSITY OF SIERRA LEONE</w:t>
            </w:r>
          </w:p>
          <w:p w14:paraId="49CDF367" w14:textId="77777777" w:rsidR="00B70847" w:rsidRPr="004F7EC1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CFF9AF8" w14:textId="77777777" w:rsidR="00B70847" w:rsidRDefault="00B70847" w:rsidP="00F05E6F">
            <w:pPr>
              <w:pStyle w:val="Heading1"/>
              <w:outlineLvl w:val="0"/>
              <w:rPr>
                <w:b w:val="0"/>
                <w:sz w:val="72"/>
                <w:szCs w:val="72"/>
              </w:rPr>
            </w:pPr>
          </w:p>
          <w:p w14:paraId="74E91327" w14:textId="4549EF2D" w:rsidR="00B70847" w:rsidRDefault="00B70847" w:rsidP="00F05E6F">
            <w:pPr>
              <w:pStyle w:val="Heading1"/>
              <w:jc w:val="center"/>
              <w:outlineLvl w:val="0"/>
              <w:rPr>
                <w:sz w:val="72"/>
                <w:szCs w:val="72"/>
              </w:rPr>
            </w:pPr>
            <w:r w:rsidRPr="004F7EC1">
              <w:rPr>
                <w:sz w:val="72"/>
                <w:szCs w:val="72"/>
              </w:rPr>
              <w:t>CHEM</w:t>
            </w:r>
            <w:r>
              <w:rPr>
                <w:sz w:val="72"/>
                <w:szCs w:val="72"/>
              </w:rPr>
              <w:t xml:space="preserve"> </w:t>
            </w:r>
            <w:r w:rsidRPr="004F7EC1">
              <w:rPr>
                <w:sz w:val="72"/>
                <w:szCs w:val="72"/>
              </w:rPr>
              <w:t>1</w:t>
            </w:r>
            <w:r>
              <w:rPr>
                <w:sz w:val="72"/>
                <w:szCs w:val="72"/>
              </w:rPr>
              <w:t>2</w:t>
            </w:r>
            <w:r w:rsidR="005307D7">
              <w:rPr>
                <w:sz w:val="72"/>
                <w:szCs w:val="72"/>
              </w:rPr>
              <w:t>2</w:t>
            </w:r>
          </w:p>
          <w:p w14:paraId="2C90B123" w14:textId="6466CB72" w:rsidR="00B70847" w:rsidRPr="00FF79D0" w:rsidRDefault="005307D7" w:rsidP="00F05E6F">
            <w:pPr>
              <w:pStyle w:val="Heading2"/>
              <w:outlineLvl w:val="1"/>
            </w:pPr>
            <w:r>
              <w:t>INTRODUCTION TO GROUP CHEMISTRY AND NUCLEAR CHEMISTRY</w:t>
            </w:r>
          </w:p>
          <w:p w14:paraId="45E849D5" w14:textId="77777777" w:rsidR="00B70847" w:rsidRPr="004F7EC1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B653A1B" w14:textId="375C8A38" w:rsidR="00B70847" w:rsidRPr="00D6480B" w:rsidRDefault="00B70847" w:rsidP="00F05E6F">
            <w:pPr>
              <w:pStyle w:val="Heading5"/>
              <w:outlineLvl w:val="4"/>
              <w:rPr>
                <w:b/>
              </w:rPr>
            </w:pPr>
            <w:r w:rsidRPr="00D6480B">
              <w:rPr>
                <w:b/>
              </w:rPr>
              <w:t xml:space="preserve">Unit 1 – </w:t>
            </w:r>
            <w:r w:rsidR="005307D7">
              <w:rPr>
                <w:b/>
              </w:rPr>
              <w:t>Introduction to Group Chemistry</w:t>
            </w:r>
          </w:p>
          <w:p w14:paraId="757313D1" w14:textId="77777777" w:rsidR="00B70847" w:rsidRPr="00D6480B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ACC3C6C" w14:textId="77777777" w:rsidR="00B70847" w:rsidRPr="00D6480B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480B">
              <w:rPr>
                <w:rFonts w:ascii="Times New Roman" w:hAnsi="Times New Roman" w:cs="Times New Roman"/>
                <w:b/>
                <w:sz w:val="36"/>
                <w:szCs w:val="36"/>
              </w:rPr>
              <w:t>CONTINUOUS ASSESSMENT</w:t>
            </w:r>
          </w:p>
          <w:p w14:paraId="6836F30B" w14:textId="6D0FC7A6" w:rsidR="00B70847" w:rsidRPr="00D6480B" w:rsidRDefault="00B658F1" w:rsidP="00F05E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TEST</w:t>
            </w:r>
          </w:p>
          <w:p w14:paraId="1F16D7D9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A63540F" w14:textId="4A4088FE" w:rsidR="00B70847" w:rsidRDefault="00B658F1" w:rsidP="00F05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70847" w:rsidRPr="00B70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70847" w:rsidRPr="00B70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  <w:r w:rsidR="00B70847" w:rsidRPr="00B70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307D7" w:rsidRPr="005307D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530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847" w:rsidRPr="00B70847"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  <w:p w14:paraId="5F9C8E14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090100" w14:textId="77777777" w:rsidR="00B658F1" w:rsidRDefault="00B658F1" w:rsidP="00B6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 all questions</w:t>
            </w:r>
          </w:p>
          <w:p w14:paraId="40783112" w14:textId="77777777" w:rsidR="00B658F1" w:rsidRDefault="00B658F1" w:rsidP="00B6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allowed: 55 minutes</w:t>
            </w:r>
          </w:p>
          <w:p w14:paraId="57E8251E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FE4CB15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Name:             ……………………………………………………</w:t>
            </w:r>
          </w:p>
          <w:p w14:paraId="074FE702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F5DED4D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Adm/Reg No.        ………………..</w:t>
            </w:r>
          </w:p>
          <w:p w14:paraId="716577F0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CB731A4" w14:textId="19A4E033" w:rsidR="00B70847" w:rsidRDefault="00B658F1" w:rsidP="00B708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object w:dxaOrig="3870" w:dyaOrig="1845" w14:anchorId="4E7C8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3.5pt;height:92.25pt" o:ole="">
                  <v:imagedata r:id="rId6" o:title=""/>
                </v:shape>
                <o:OLEObject Type="Embed" ProgID="PBrush" ShapeID="_x0000_i1025" DrawAspect="Content" ObjectID="_1595837551" r:id="rId7"/>
              </w:object>
            </w:r>
          </w:p>
          <w:p w14:paraId="7AF8395D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FBDAE5B" w14:textId="307BFA06" w:rsidR="00B70847" w:rsidRDefault="00B70847" w:rsidP="00F0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0B">
              <w:rPr>
                <w:rFonts w:ascii="Times New Roman" w:hAnsi="Times New Roman" w:cs="Times New Roman"/>
                <w:sz w:val="24"/>
                <w:szCs w:val="24"/>
              </w:rPr>
              <w:t>Unit 1 Continuous Assessment is worth 15% of the total marks for CHEM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AD69F6A" w14:textId="77777777" w:rsidR="00B70847" w:rsidRDefault="00B70847" w:rsidP="00F0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score will be divided into three parts:</w:t>
            </w:r>
          </w:p>
          <w:p w14:paraId="26AE94DA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and Tutorial Attendance 10%</w:t>
            </w:r>
          </w:p>
          <w:p w14:paraId="129145E4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40%</w:t>
            </w:r>
          </w:p>
          <w:p w14:paraId="6A32F55F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50%</w:t>
            </w:r>
          </w:p>
          <w:p w14:paraId="3FFC2A88" w14:textId="77777777" w:rsidR="00B70847" w:rsidRPr="004F7EC1" w:rsidRDefault="00B70847" w:rsidP="00F05E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490388D" w14:textId="2DC8FA48" w:rsidR="00501204" w:rsidRDefault="00501204" w:rsidP="003B194D">
      <w:pPr>
        <w:jc w:val="center"/>
      </w:pPr>
      <w:r>
        <w:br w:type="page"/>
      </w:r>
      <w:r w:rsidR="003B194D" w:rsidRPr="00DA4F47">
        <w:rPr>
          <w:b/>
          <w:noProof/>
        </w:rPr>
        <w:lastRenderedPageBreak/>
        <w:drawing>
          <wp:inline distT="0" distB="0" distL="0" distR="0" wp14:anchorId="12366E35" wp14:editId="4D2E96C2">
            <wp:extent cx="5210175" cy="888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89"/>
        <w:gridCol w:w="468"/>
        <w:gridCol w:w="9938"/>
      </w:tblGrid>
      <w:tr w:rsidR="00B70847" w14:paraId="0AD645BC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CEC97BA" w14:textId="2E25FD04" w:rsidR="00B70847" w:rsidRPr="005307D7" w:rsidRDefault="005307D7" w:rsidP="00B70847">
            <w:pPr>
              <w:rPr>
                <w:rFonts w:cstheme="minorHAnsi"/>
                <w:b/>
              </w:rPr>
            </w:pPr>
            <w:r w:rsidRPr="005307D7">
              <w:rPr>
                <w:rFonts w:cstheme="minorHAnsi"/>
                <w:b/>
              </w:rPr>
              <w:lastRenderedPageBreak/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8589D9" w14:textId="77777777" w:rsidR="00B70847" w:rsidRPr="003E29E9" w:rsidRDefault="00EF23FC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3410AE16" w14:textId="64817584" w:rsidR="00B70847" w:rsidRDefault="005307D7" w:rsidP="003B194D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 w:rsidRPr="003B194D">
              <w:rPr>
                <w:rFonts w:cstheme="minorHAnsi"/>
              </w:rPr>
              <w:t xml:space="preserve">Describe and explain </w:t>
            </w:r>
            <w:r w:rsidR="00A52AB8">
              <w:rPr>
                <w:rFonts w:cstheme="minorHAnsi"/>
              </w:rPr>
              <w:t>the general trend in</w:t>
            </w:r>
            <w:r w:rsidR="006A3C86" w:rsidRPr="003B194D">
              <w:rPr>
                <w:rFonts w:cstheme="minorHAnsi"/>
              </w:rPr>
              <w:t xml:space="preserve"> </w:t>
            </w:r>
            <w:r w:rsidR="00A52AB8">
              <w:rPr>
                <w:rFonts w:cstheme="minorHAnsi"/>
              </w:rPr>
              <w:t xml:space="preserve">first </w:t>
            </w:r>
            <w:r w:rsidR="006A3C86" w:rsidRPr="003B194D">
              <w:rPr>
                <w:rFonts w:cstheme="minorHAnsi"/>
              </w:rPr>
              <w:t>ionization energy</w:t>
            </w:r>
            <w:r w:rsidRPr="003B194D">
              <w:rPr>
                <w:rFonts w:cstheme="minorHAnsi"/>
              </w:rPr>
              <w:t xml:space="preserve"> across a period.</w:t>
            </w:r>
          </w:p>
          <w:p w14:paraId="56C3C6D2" w14:textId="77777777" w:rsidR="003B194D" w:rsidRDefault="003B194D" w:rsidP="003B194D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2198B01D" w14:textId="77777777" w:rsidR="003B194D" w:rsidRDefault="003B194D" w:rsidP="003B194D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6795DA2F" w14:textId="77777777" w:rsidR="003B194D" w:rsidRDefault="003B194D" w:rsidP="003B194D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27B24804" w14:textId="77777777" w:rsidR="003B194D" w:rsidRDefault="003B194D" w:rsidP="003B194D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6C66A980" w14:textId="77777777" w:rsidR="003B194D" w:rsidRDefault="003B194D" w:rsidP="003B194D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080D0A58" w14:textId="77777777" w:rsidR="003B194D" w:rsidRDefault="003B194D" w:rsidP="003B194D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13B5617" w14:textId="77777777" w:rsidR="003B194D" w:rsidRDefault="003B194D" w:rsidP="003B194D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306DC4F2" w14:textId="77777777" w:rsidR="003B194D" w:rsidRDefault="003B194D" w:rsidP="003B194D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0DFF1B28" w14:textId="77777777" w:rsidR="003B194D" w:rsidRDefault="003B194D" w:rsidP="003B194D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1D06040E" w14:textId="0EC1874E" w:rsidR="003B194D" w:rsidRPr="003B194D" w:rsidRDefault="003B194D" w:rsidP="003B194D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70847" w14:paraId="509300B8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93DFD0F" w14:textId="77777777" w:rsidR="00B70847" w:rsidRPr="003E29E9" w:rsidRDefault="00B70847" w:rsidP="00B7084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221865" w14:textId="77777777" w:rsidR="00B70847" w:rsidRPr="003E29E9" w:rsidRDefault="00EF23FC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425F3D4B" w14:textId="31707089" w:rsidR="00B70847" w:rsidRDefault="005307D7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Describe and explain how </w:t>
            </w:r>
            <w:r w:rsidR="006A3C86">
              <w:rPr>
                <w:rFonts w:cstheme="minorHAnsi"/>
              </w:rPr>
              <w:t>first ionization energy</w:t>
            </w:r>
            <w:r>
              <w:rPr>
                <w:rFonts w:cstheme="minorHAnsi"/>
              </w:rPr>
              <w:t xml:space="preserve"> changes down a group.</w:t>
            </w:r>
          </w:p>
          <w:p w14:paraId="419A1043" w14:textId="4E6EA1AC" w:rsidR="003B194D" w:rsidRDefault="003B194D" w:rsidP="00B70847">
            <w:pPr>
              <w:rPr>
                <w:rFonts w:cstheme="minorHAnsi"/>
              </w:rPr>
            </w:pPr>
          </w:p>
          <w:p w14:paraId="053D1A55" w14:textId="56634E6A" w:rsidR="003B194D" w:rsidRDefault="003B194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AC41E1C" w14:textId="10C3FDB4" w:rsidR="003B194D" w:rsidRDefault="003B194D" w:rsidP="00B70847">
            <w:pPr>
              <w:rPr>
                <w:rFonts w:cstheme="minorHAnsi"/>
              </w:rPr>
            </w:pPr>
          </w:p>
          <w:p w14:paraId="49E89A96" w14:textId="5E0D2D4A" w:rsidR="003B194D" w:rsidRDefault="003B194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A8F55B6" w14:textId="27D7FB30" w:rsidR="003B194D" w:rsidRDefault="003B194D" w:rsidP="00B70847">
            <w:pPr>
              <w:rPr>
                <w:rFonts w:cstheme="minorHAnsi"/>
              </w:rPr>
            </w:pPr>
          </w:p>
          <w:p w14:paraId="23CC32A3" w14:textId="261F88C6" w:rsidR="003B194D" w:rsidRDefault="003B194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2CEE262" w14:textId="75CF83E5" w:rsidR="003B194D" w:rsidRDefault="003B194D" w:rsidP="00B70847">
            <w:pPr>
              <w:rPr>
                <w:rFonts w:cstheme="minorHAnsi"/>
              </w:rPr>
            </w:pPr>
          </w:p>
          <w:p w14:paraId="3503CE2B" w14:textId="7091AF4F" w:rsidR="003B194D" w:rsidRDefault="003B194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1FFF707F" w14:textId="258B8949" w:rsidR="003B194D" w:rsidRDefault="003B194D" w:rsidP="00B70847">
            <w:pPr>
              <w:rPr>
                <w:rFonts w:cstheme="minorHAnsi"/>
              </w:rPr>
            </w:pPr>
          </w:p>
          <w:p w14:paraId="751E847E" w14:textId="2ECDC0D9" w:rsidR="003B194D" w:rsidRDefault="003B194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5ABF2B8E" w14:textId="77777777" w:rsidR="005307D7" w:rsidRPr="003E29E9" w:rsidRDefault="005307D7" w:rsidP="005307D7">
            <w:pPr>
              <w:jc w:val="right"/>
              <w:rPr>
                <w:rFonts w:cstheme="minorHAnsi"/>
              </w:rPr>
            </w:pPr>
            <w:r w:rsidRPr="003E29E9">
              <w:rPr>
                <w:rFonts w:cstheme="minorHAnsi"/>
              </w:rPr>
              <w:t>[5]</w:t>
            </w:r>
          </w:p>
          <w:p w14:paraId="490E9C67" w14:textId="1CA007FD" w:rsidR="005307D7" w:rsidRPr="003E29E9" w:rsidRDefault="005307D7" w:rsidP="00B70847">
            <w:pPr>
              <w:rPr>
                <w:rFonts w:cstheme="minorHAnsi"/>
              </w:rPr>
            </w:pPr>
          </w:p>
        </w:tc>
      </w:tr>
      <w:tr w:rsidR="00887DA4" w14:paraId="1B281637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A4E2856" w14:textId="5AB5C826" w:rsidR="00887DA4" w:rsidRPr="003E29E9" w:rsidRDefault="005307D7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6E5BB6" w14:textId="77777777" w:rsidR="00887DA4" w:rsidRPr="003E29E9" w:rsidRDefault="003E29E9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1A635ADF" w14:textId="77777777" w:rsidR="00887DA4" w:rsidRDefault="005307D7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Define the term electronegativity.</w:t>
            </w:r>
          </w:p>
          <w:p w14:paraId="09D6A7F3" w14:textId="77777777" w:rsidR="003B194D" w:rsidRDefault="003B194D" w:rsidP="00B70847">
            <w:pPr>
              <w:rPr>
                <w:rFonts w:cstheme="minorHAnsi"/>
              </w:rPr>
            </w:pPr>
          </w:p>
          <w:p w14:paraId="6537F888" w14:textId="77777777" w:rsidR="003B194D" w:rsidRDefault="003B194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C699637" w14:textId="77777777" w:rsidR="003B194D" w:rsidRDefault="003B194D" w:rsidP="00B70847">
            <w:pPr>
              <w:rPr>
                <w:rFonts w:cstheme="minorHAnsi"/>
              </w:rPr>
            </w:pPr>
          </w:p>
          <w:p w14:paraId="5BC12151" w14:textId="39B4A2EF" w:rsidR="003B194D" w:rsidRPr="003E29E9" w:rsidRDefault="003B194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87DA4" w14:paraId="5F3A52E7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BE90422" w14:textId="77777777" w:rsidR="00887DA4" w:rsidRPr="003E29E9" w:rsidRDefault="00887DA4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50897B" w14:textId="77777777" w:rsidR="00887DA4" w:rsidRPr="003E29E9" w:rsidRDefault="003E29E9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4C1371A4" w14:textId="61DB7454" w:rsidR="006A3C86" w:rsidRDefault="006A3C86" w:rsidP="006A3C86">
            <w:pPr>
              <w:rPr>
                <w:rFonts w:cstheme="minorHAnsi"/>
              </w:rPr>
            </w:pPr>
            <w:r w:rsidRPr="006A3C86">
              <w:rPr>
                <w:rFonts w:cstheme="minorHAnsi"/>
              </w:rPr>
              <w:t>Use the concept of electronegativity to explain why sodium is a metal but chlorine is a non-metal.</w:t>
            </w:r>
          </w:p>
          <w:p w14:paraId="3B0A9BA0" w14:textId="21010C30" w:rsidR="003B194D" w:rsidRDefault="003B194D" w:rsidP="006A3C86">
            <w:pPr>
              <w:rPr>
                <w:rFonts w:cstheme="minorHAnsi"/>
              </w:rPr>
            </w:pPr>
          </w:p>
          <w:p w14:paraId="403D56B8" w14:textId="5979A4C8" w:rsidR="003B194D" w:rsidRDefault="003B194D" w:rsidP="006A3C86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AB37B2D" w14:textId="4289441D" w:rsidR="003B194D" w:rsidRDefault="003B194D" w:rsidP="006A3C86">
            <w:pPr>
              <w:rPr>
                <w:rFonts w:cstheme="minorHAnsi"/>
              </w:rPr>
            </w:pPr>
          </w:p>
          <w:p w14:paraId="2706F36A" w14:textId="47D04739" w:rsidR="003B194D" w:rsidRDefault="003B194D" w:rsidP="006A3C86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1C493EC2" w14:textId="40F96547" w:rsidR="003B194D" w:rsidRDefault="003B194D" w:rsidP="006A3C86">
            <w:pPr>
              <w:rPr>
                <w:rFonts w:cstheme="minorHAnsi"/>
              </w:rPr>
            </w:pPr>
          </w:p>
          <w:p w14:paraId="3AAF359A" w14:textId="43403BE7" w:rsidR="003B194D" w:rsidRDefault="003B194D" w:rsidP="006A3C86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1246D7C6" w14:textId="42D08C04" w:rsidR="003B194D" w:rsidRDefault="003B194D" w:rsidP="006A3C86">
            <w:pPr>
              <w:rPr>
                <w:rFonts w:cstheme="minorHAnsi"/>
              </w:rPr>
            </w:pPr>
          </w:p>
          <w:p w14:paraId="55983B0F" w14:textId="4EA67F48" w:rsidR="003B194D" w:rsidRDefault="003B194D" w:rsidP="006A3C86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646DC951" w14:textId="62D1124C" w:rsidR="003B194D" w:rsidRDefault="003B194D" w:rsidP="006A3C86">
            <w:pPr>
              <w:rPr>
                <w:rFonts w:cstheme="minorHAnsi"/>
              </w:rPr>
            </w:pPr>
          </w:p>
          <w:p w14:paraId="09B7E0B4" w14:textId="5DDE7252" w:rsidR="003B194D" w:rsidRDefault="003B194D" w:rsidP="006A3C86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9D48D54" w14:textId="2A3EABAE" w:rsidR="003B194D" w:rsidRDefault="003B194D" w:rsidP="006A3C86">
            <w:pPr>
              <w:rPr>
                <w:rFonts w:cstheme="minorHAnsi"/>
              </w:rPr>
            </w:pPr>
          </w:p>
          <w:p w14:paraId="414CF5B9" w14:textId="5DF458A9" w:rsidR="003B194D" w:rsidRDefault="003B194D" w:rsidP="006A3C86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01FA436F" w14:textId="78F9AC59" w:rsidR="003B194D" w:rsidRDefault="003B194D" w:rsidP="006A3C86">
            <w:pPr>
              <w:rPr>
                <w:rFonts w:cstheme="minorHAnsi"/>
              </w:rPr>
            </w:pPr>
          </w:p>
          <w:p w14:paraId="1D55C6ED" w14:textId="3AB03A8E" w:rsidR="003B194D" w:rsidRDefault="003B194D" w:rsidP="006A3C86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15C33753" w14:textId="7D2E278B" w:rsidR="003B194D" w:rsidRDefault="003B194D" w:rsidP="006A3C86">
            <w:pPr>
              <w:rPr>
                <w:rFonts w:cstheme="minorHAnsi"/>
              </w:rPr>
            </w:pPr>
          </w:p>
          <w:p w14:paraId="6EAFE8C5" w14:textId="2330C4D2" w:rsidR="003B194D" w:rsidRDefault="003B194D" w:rsidP="006A3C86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0FB7DE3" w14:textId="6B193FE2" w:rsidR="003B194D" w:rsidRDefault="003B194D" w:rsidP="006A3C86">
            <w:pPr>
              <w:rPr>
                <w:rFonts w:cstheme="minorHAnsi"/>
              </w:rPr>
            </w:pPr>
          </w:p>
          <w:p w14:paraId="42B4B9D0" w14:textId="2A492C04" w:rsidR="003B194D" w:rsidRPr="006A3C86" w:rsidRDefault="003B194D" w:rsidP="006A3C86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54888897" w14:textId="56EFE43A" w:rsidR="003E29E9" w:rsidRPr="003E29E9" w:rsidRDefault="006A3C86" w:rsidP="003E29E9">
            <w:pPr>
              <w:jc w:val="right"/>
              <w:rPr>
                <w:rFonts w:cstheme="minorHAnsi"/>
              </w:rPr>
            </w:pPr>
            <w:r w:rsidRPr="003E29E9">
              <w:rPr>
                <w:rFonts w:cstheme="minorHAnsi"/>
              </w:rPr>
              <w:t xml:space="preserve"> </w:t>
            </w:r>
            <w:r w:rsidR="003E29E9" w:rsidRPr="003E29E9">
              <w:rPr>
                <w:rFonts w:cstheme="minorHAnsi"/>
              </w:rPr>
              <w:t>[5]</w:t>
            </w:r>
          </w:p>
          <w:p w14:paraId="14ECE5D8" w14:textId="77777777" w:rsidR="003E29E9" w:rsidRPr="003E29E9" w:rsidRDefault="003E29E9" w:rsidP="003E29E9">
            <w:pPr>
              <w:jc w:val="right"/>
              <w:rPr>
                <w:rFonts w:cstheme="minorHAnsi"/>
              </w:rPr>
            </w:pPr>
          </w:p>
        </w:tc>
      </w:tr>
    </w:tbl>
    <w:p w14:paraId="5E4CBE81" w14:textId="77777777" w:rsidR="003B194D" w:rsidRDefault="003B194D">
      <w: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87"/>
        <w:gridCol w:w="466"/>
        <w:gridCol w:w="9942"/>
      </w:tblGrid>
      <w:tr w:rsidR="006A3C86" w14:paraId="536B3A07" w14:textId="77777777" w:rsidTr="003B194D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5AE785DD" w14:textId="1B992C7F" w:rsidR="006A3C86" w:rsidRDefault="006A3C86" w:rsidP="006A3C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F07521D" w14:textId="77777777" w:rsidR="006A3C86" w:rsidRPr="00F23F91" w:rsidRDefault="006A3C86" w:rsidP="006A3C8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(a)</w:t>
            </w:r>
          </w:p>
        </w:tc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</w:tcPr>
          <w:p w14:paraId="4C5AE6F1" w14:textId="77777777" w:rsidR="006A3C86" w:rsidRDefault="006A3C86" w:rsidP="006A3C86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Write an equation for the reaction of lithium with oxygen to form lithium oxide.</w:t>
            </w:r>
          </w:p>
          <w:p w14:paraId="68604EA5" w14:textId="77777777" w:rsidR="003B194D" w:rsidRDefault="003B194D" w:rsidP="006A3C8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56E612C7" w14:textId="51B60F9E" w:rsidR="003B194D" w:rsidRPr="005307D7" w:rsidRDefault="003B194D" w:rsidP="006A3C8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A3C86" w14:paraId="3B8EEDA5" w14:textId="77777777" w:rsidTr="003B194D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539E014C" w14:textId="77777777" w:rsidR="006A3C86" w:rsidRDefault="006A3C86" w:rsidP="006A3C86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FA4A9E2" w14:textId="77777777" w:rsidR="006A3C86" w:rsidRPr="00F23F91" w:rsidRDefault="006A3C86" w:rsidP="006A3C8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(b)</w:t>
            </w:r>
          </w:p>
        </w:tc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</w:tcPr>
          <w:p w14:paraId="5B9419B1" w14:textId="50820E05" w:rsidR="006A3C86" w:rsidRDefault="006A3C86" w:rsidP="006A3C86">
            <w:pPr>
              <w:rPr>
                <w:rFonts w:cstheme="minorHAnsi"/>
              </w:rPr>
            </w:pPr>
            <w:r w:rsidRPr="006A3C86">
              <w:rPr>
                <w:rFonts w:cstheme="minorHAnsi"/>
              </w:rPr>
              <w:t>When sodium reacts with oxygen, a different oxide is formed. Name this oxide and write an equation for the reaction. Explain the difference between the two oxides.</w:t>
            </w:r>
          </w:p>
          <w:p w14:paraId="2860A5B1" w14:textId="1EC142E8" w:rsidR="003B194D" w:rsidRDefault="003B194D" w:rsidP="006A3C86">
            <w:pPr>
              <w:rPr>
                <w:rFonts w:cstheme="minorHAnsi"/>
              </w:rPr>
            </w:pPr>
          </w:p>
          <w:p w14:paraId="77307C52" w14:textId="15606ADB" w:rsidR="003B194D" w:rsidRDefault="003B194D" w:rsidP="006A3C86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EF010DA" w14:textId="4AC34500" w:rsidR="003B194D" w:rsidRDefault="003B194D" w:rsidP="006A3C86">
            <w:pPr>
              <w:rPr>
                <w:rFonts w:cstheme="minorHAnsi"/>
              </w:rPr>
            </w:pPr>
          </w:p>
          <w:p w14:paraId="403AE79E" w14:textId="270CE163" w:rsidR="003B194D" w:rsidRDefault="003B194D" w:rsidP="006A3C86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42F5115" w14:textId="16465C5C" w:rsidR="003B194D" w:rsidRDefault="003B194D" w:rsidP="006A3C86">
            <w:pPr>
              <w:rPr>
                <w:rFonts w:cstheme="minorHAnsi"/>
              </w:rPr>
            </w:pPr>
          </w:p>
          <w:p w14:paraId="24520513" w14:textId="0C1BBE5A" w:rsidR="003B194D" w:rsidRDefault="003B194D" w:rsidP="006A3C86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1F624469" w14:textId="17E72F16" w:rsidR="003B194D" w:rsidRDefault="003B194D" w:rsidP="006A3C86">
            <w:pPr>
              <w:rPr>
                <w:rFonts w:cstheme="minorHAnsi"/>
              </w:rPr>
            </w:pPr>
          </w:p>
          <w:p w14:paraId="1B0628A6" w14:textId="2A2E14BB" w:rsidR="003B194D" w:rsidRDefault="003B194D" w:rsidP="006A3C86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44DE13F6" w14:textId="16B0AFE4" w:rsidR="003B194D" w:rsidRDefault="003B194D" w:rsidP="006A3C86">
            <w:pPr>
              <w:rPr>
                <w:rFonts w:cstheme="minorHAnsi"/>
              </w:rPr>
            </w:pPr>
          </w:p>
          <w:p w14:paraId="13588A68" w14:textId="2F42AA7D" w:rsidR="003B194D" w:rsidRDefault="003B194D" w:rsidP="006A3C86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B93560D" w14:textId="4E5905FE" w:rsidR="003B194D" w:rsidRDefault="003B194D" w:rsidP="006A3C86">
            <w:pPr>
              <w:rPr>
                <w:rFonts w:cstheme="minorHAnsi"/>
              </w:rPr>
            </w:pPr>
          </w:p>
          <w:p w14:paraId="4847AFDF" w14:textId="19ABD40C" w:rsidR="003B194D" w:rsidRDefault="003B194D" w:rsidP="006A3C86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6FF28CC0" w14:textId="470E9687" w:rsidR="003B194D" w:rsidRDefault="003B194D" w:rsidP="006A3C86">
            <w:pPr>
              <w:rPr>
                <w:rFonts w:cstheme="minorHAnsi"/>
              </w:rPr>
            </w:pPr>
          </w:p>
          <w:p w14:paraId="15B18326" w14:textId="028CDD49" w:rsidR="003B194D" w:rsidRDefault="003B194D" w:rsidP="006A3C86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7111DF6E" w14:textId="55B57BB8" w:rsidR="003B194D" w:rsidRDefault="003B194D" w:rsidP="006A3C86">
            <w:pPr>
              <w:rPr>
                <w:rFonts w:cstheme="minorHAnsi"/>
              </w:rPr>
            </w:pPr>
          </w:p>
          <w:p w14:paraId="2E581CE2" w14:textId="3C6A1A87" w:rsidR="003B194D" w:rsidRDefault="003B194D" w:rsidP="006A3C86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4D888143" w14:textId="08D3C77A" w:rsidR="003B194D" w:rsidRDefault="003B194D" w:rsidP="006A3C86">
            <w:pPr>
              <w:rPr>
                <w:rFonts w:cstheme="minorHAnsi"/>
              </w:rPr>
            </w:pPr>
          </w:p>
          <w:p w14:paraId="3F984885" w14:textId="5022EECE" w:rsidR="003B194D" w:rsidRPr="006A3C86" w:rsidRDefault="003B194D" w:rsidP="006A3C86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5BAA755D" w14:textId="77777777" w:rsidR="006A3C86" w:rsidRPr="003E29E9" w:rsidRDefault="006A3C86" w:rsidP="006A3C86">
            <w:pPr>
              <w:jc w:val="right"/>
              <w:rPr>
                <w:rFonts w:cstheme="minorHAnsi"/>
              </w:rPr>
            </w:pPr>
            <w:r w:rsidRPr="003E29E9">
              <w:rPr>
                <w:rFonts w:cstheme="minorHAnsi"/>
              </w:rPr>
              <w:t xml:space="preserve"> [5]</w:t>
            </w:r>
          </w:p>
          <w:p w14:paraId="1B1624D0" w14:textId="35492B75" w:rsidR="006A3C86" w:rsidRPr="005307D7" w:rsidRDefault="006A3C86" w:rsidP="006A3C8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B70847" w14:paraId="291CDC05" w14:textId="77777777" w:rsidTr="003B194D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E986B40" w14:textId="3CFC44D7" w:rsidR="00B70847" w:rsidRPr="003E29E9" w:rsidRDefault="005307D7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85740F5" w14:textId="77777777" w:rsidR="00B70847" w:rsidRPr="003E29E9" w:rsidRDefault="00887DA4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(a)</w:t>
            </w:r>
          </w:p>
        </w:tc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</w:tcPr>
          <w:p w14:paraId="41753240" w14:textId="77777777" w:rsidR="006A3C86" w:rsidRDefault="006A3C86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Use ideas about polarising power to explain why magnesium chloride is ionic but beryllium chloride is covalent.</w:t>
            </w:r>
          </w:p>
          <w:p w14:paraId="7D2B52B5" w14:textId="77777777" w:rsidR="003B194D" w:rsidRDefault="003B194D" w:rsidP="00B70847">
            <w:pPr>
              <w:rPr>
                <w:rFonts w:cstheme="minorHAnsi"/>
              </w:rPr>
            </w:pPr>
          </w:p>
          <w:p w14:paraId="69D01012" w14:textId="77777777" w:rsidR="003B194D" w:rsidRDefault="003B194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637B6FF2" w14:textId="77777777" w:rsidR="003B194D" w:rsidRDefault="003B194D" w:rsidP="00B70847">
            <w:pPr>
              <w:rPr>
                <w:rFonts w:cstheme="minorHAnsi"/>
              </w:rPr>
            </w:pPr>
          </w:p>
          <w:p w14:paraId="5ECBB69A" w14:textId="77777777" w:rsidR="003B194D" w:rsidRDefault="003B194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6BE0B6BB" w14:textId="77777777" w:rsidR="003B194D" w:rsidRDefault="003B194D" w:rsidP="00B70847">
            <w:pPr>
              <w:rPr>
                <w:rFonts w:cstheme="minorHAnsi"/>
              </w:rPr>
            </w:pPr>
          </w:p>
          <w:p w14:paraId="427CEAC1" w14:textId="77777777" w:rsidR="003B194D" w:rsidRDefault="003B194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E18BCD5" w14:textId="77777777" w:rsidR="003B194D" w:rsidRDefault="003B194D" w:rsidP="00B70847">
            <w:pPr>
              <w:rPr>
                <w:rFonts w:cstheme="minorHAnsi"/>
              </w:rPr>
            </w:pPr>
          </w:p>
          <w:p w14:paraId="6EABC49E" w14:textId="77777777" w:rsidR="003B194D" w:rsidRDefault="003B194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5A3CBCB0" w14:textId="77777777" w:rsidR="003B194D" w:rsidRDefault="003B194D" w:rsidP="00B70847">
            <w:pPr>
              <w:rPr>
                <w:rFonts w:cstheme="minorHAnsi"/>
              </w:rPr>
            </w:pPr>
          </w:p>
          <w:p w14:paraId="0A739E2D" w14:textId="77777777" w:rsidR="003B194D" w:rsidRDefault="003B194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47A5FD5B" w14:textId="77777777" w:rsidR="003B194D" w:rsidRDefault="003B194D" w:rsidP="00B70847">
            <w:pPr>
              <w:rPr>
                <w:rFonts w:cstheme="minorHAnsi"/>
              </w:rPr>
            </w:pPr>
          </w:p>
          <w:p w14:paraId="3ECC42D0" w14:textId="77777777" w:rsidR="003B194D" w:rsidRDefault="003B194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59D57C67" w14:textId="77777777" w:rsidR="003B194D" w:rsidRDefault="003B194D" w:rsidP="00B70847">
            <w:pPr>
              <w:rPr>
                <w:rFonts w:cstheme="minorHAnsi"/>
              </w:rPr>
            </w:pPr>
          </w:p>
          <w:p w14:paraId="2F44196B" w14:textId="77777777" w:rsidR="003B194D" w:rsidRDefault="003B194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45E88C44" w14:textId="77777777" w:rsidR="003B194D" w:rsidRDefault="003B194D" w:rsidP="00B70847">
            <w:pPr>
              <w:rPr>
                <w:rFonts w:cstheme="minorHAnsi"/>
              </w:rPr>
            </w:pPr>
          </w:p>
          <w:p w14:paraId="3663AE27" w14:textId="0559EC51" w:rsidR="003B194D" w:rsidRPr="003E29E9" w:rsidRDefault="003B194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87DA4" w14:paraId="603C1799" w14:textId="77777777" w:rsidTr="003B194D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53317B17" w14:textId="77777777" w:rsidR="00887DA4" w:rsidRPr="003E29E9" w:rsidRDefault="00887DA4" w:rsidP="00B70847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C4C01F1" w14:textId="77777777" w:rsidR="00887DA4" w:rsidRPr="003E29E9" w:rsidRDefault="003E29E9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(b)</w:t>
            </w:r>
          </w:p>
        </w:tc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</w:tcPr>
          <w:p w14:paraId="3C715406" w14:textId="65CB8A35" w:rsidR="006A3C86" w:rsidRDefault="006A3C86" w:rsidP="006A3C86">
            <w:pPr>
              <w:rPr>
                <w:rFonts w:cstheme="minorHAnsi"/>
              </w:rPr>
            </w:pPr>
            <w:r w:rsidRPr="006A3C86">
              <w:rPr>
                <w:rFonts w:cstheme="minorHAnsi"/>
              </w:rPr>
              <w:t>Write equations to show what happens when magnesium chloride and beryllium chloride are added separately to water.</w:t>
            </w:r>
          </w:p>
          <w:p w14:paraId="4C820897" w14:textId="339073EE" w:rsidR="003B194D" w:rsidRDefault="003B194D" w:rsidP="006A3C86">
            <w:pPr>
              <w:rPr>
                <w:rFonts w:cstheme="minorHAnsi"/>
              </w:rPr>
            </w:pPr>
          </w:p>
          <w:p w14:paraId="47BC3A97" w14:textId="4C6047B6" w:rsidR="003B194D" w:rsidRDefault="003B194D" w:rsidP="006A3C86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4ABFEE4" w14:textId="755E2846" w:rsidR="003B194D" w:rsidRDefault="003B194D" w:rsidP="006A3C86">
            <w:pPr>
              <w:rPr>
                <w:rFonts w:cstheme="minorHAnsi"/>
              </w:rPr>
            </w:pPr>
          </w:p>
          <w:p w14:paraId="474031D5" w14:textId="707A5BBD" w:rsidR="006A3C86" w:rsidRDefault="003B194D" w:rsidP="003B194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5EFFEB4A" w14:textId="62B14F68" w:rsidR="003E29E9" w:rsidRPr="003E29E9" w:rsidRDefault="003E29E9" w:rsidP="003E29E9">
            <w:pPr>
              <w:jc w:val="right"/>
              <w:rPr>
                <w:rFonts w:cstheme="minorHAnsi"/>
              </w:rPr>
            </w:pPr>
            <w:r w:rsidRPr="003E29E9">
              <w:rPr>
                <w:rFonts w:cstheme="minorHAnsi"/>
              </w:rPr>
              <w:t>[5]</w:t>
            </w:r>
          </w:p>
          <w:p w14:paraId="1AF265E7" w14:textId="77777777" w:rsidR="003E29E9" w:rsidRPr="003E29E9" w:rsidRDefault="003E29E9" w:rsidP="003E29E9">
            <w:pPr>
              <w:jc w:val="right"/>
              <w:rPr>
                <w:rFonts w:cstheme="minorHAnsi"/>
              </w:rPr>
            </w:pPr>
          </w:p>
        </w:tc>
      </w:tr>
      <w:tr w:rsidR="003E3D61" w14:paraId="28BD0339" w14:textId="77777777" w:rsidTr="003B194D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153E7CEA" w14:textId="211E54FA" w:rsidR="003E3D61" w:rsidRPr="003E29E9" w:rsidRDefault="003B194D" w:rsidP="00B70847">
            <w:pPr>
              <w:rPr>
                <w:rFonts w:cstheme="minorHAnsi"/>
                <w:b/>
              </w:rPr>
            </w:pPr>
            <w:r>
              <w:lastRenderedPageBreak/>
              <w:br w:type="page"/>
            </w:r>
            <w:r w:rsidR="003E3D61">
              <w:rPr>
                <w:rFonts w:cstheme="minorHAnsi"/>
                <w:b/>
              </w:rPr>
              <w:t>5.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94AD967" w14:textId="0D519139" w:rsidR="003E3D61" w:rsidRPr="003E29E9" w:rsidRDefault="003E3D61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</w:tcPr>
          <w:p w14:paraId="02864713" w14:textId="77777777" w:rsidR="003E3D61" w:rsidRDefault="008E7D7A" w:rsidP="006A3C86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Beryllium and calcium form different carbides. Write the formulae of beryllium carbide and calcium carbide and explain how they are different.</w:t>
            </w:r>
          </w:p>
          <w:p w14:paraId="54DDBBDC" w14:textId="77777777" w:rsidR="003B194D" w:rsidRDefault="003B194D" w:rsidP="006A3C86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7BA3B011" w14:textId="77777777" w:rsidR="003B194D" w:rsidRDefault="003B194D" w:rsidP="006A3C86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7B1E05A2" w14:textId="77777777" w:rsidR="003B194D" w:rsidRDefault="003B194D" w:rsidP="006A3C86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69728218" w14:textId="77777777" w:rsidR="003B194D" w:rsidRDefault="003B194D" w:rsidP="006A3C86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5D265A3" w14:textId="77777777" w:rsidR="003B194D" w:rsidRDefault="003B194D" w:rsidP="006A3C86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5182BD2C" w14:textId="77777777" w:rsidR="003B194D" w:rsidRDefault="003B194D" w:rsidP="006A3C86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5E1A8C56" w14:textId="77777777" w:rsidR="003B194D" w:rsidRDefault="003B194D" w:rsidP="006A3C86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5C24FD30" w14:textId="77777777" w:rsidR="003B194D" w:rsidRDefault="003B194D" w:rsidP="006A3C86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56C68E9A" w14:textId="77777777" w:rsidR="003B194D" w:rsidRDefault="003B194D" w:rsidP="006A3C86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67830754" w14:textId="1A598270" w:rsidR="003B194D" w:rsidRPr="006A3C86" w:rsidRDefault="003B194D" w:rsidP="006A3C86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E3D61" w14:paraId="1A317C8A" w14:textId="77777777" w:rsidTr="003B194D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449D367A" w14:textId="77777777" w:rsidR="003E3D61" w:rsidRPr="003E29E9" w:rsidRDefault="003E3D61" w:rsidP="00B70847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E3FC135" w14:textId="0A11564D" w:rsidR="003E3D61" w:rsidRPr="003E29E9" w:rsidRDefault="003E3D61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</w:tcPr>
          <w:p w14:paraId="2F703322" w14:textId="39D8DC31" w:rsidR="003E3D61" w:rsidRDefault="008E7D7A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what would happen if beryllium oxide and calcium oxide were added separately to a solution of sodium hydroxide. Write equations for any reactions occurring.</w:t>
            </w:r>
          </w:p>
          <w:p w14:paraId="4F841EB0" w14:textId="1A9A2C71" w:rsidR="003B194D" w:rsidRDefault="003B194D" w:rsidP="00B70847">
            <w:pPr>
              <w:rPr>
                <w:rFonts w:cstheme="minorHAnsi"/>
              </w:rPr>
            </w:pPr>
          </w:p>
          <w:p w14:paraId="27A7B11C" w14:textId="766944C0" w:rsidR="003B194D" w:rsidRDefault="003B194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F7F7E86" w14:textId="1925AF6D" w:rsidR="003B194D" w:rsidRDefault="003B194D" w:rsidP="00B70847">
            <w:pPr>
              <w:rPr>
                <w:rFonts w:cstheme="minorHAnsi"/>
              </w:rPr>
            </w:pPr>
          </w:p>
          <w:p w14:paraId="55C7ACC8" w14:textId="76EDCA04" w:rsidR="003B194D" w:rsidRDefault="003B194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1B6BF8A9" w14:textId="182F32F4" w:rsidR="003B194D" w:rsidRDefault="003B194D" w:rsidP="00B70847">
            <w:pPr>
              <w:rPr>
                <w:rFonts w:cstheme="minorHAnsi"/>
              </w:rPr>
            </w:pPr>
          </w:p>
          <w:p w14:paraId="65C28006" w14:textId="78E8044B" w:rsidR="003B194D" w:rsidRDefault="003B194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77F9B2A5" w14:textId="41475875" w:rsidR="003B194D" w:rsidRDefault="003B194D" w:rsidP="00B70847">
            <w:pPr>
              <w:rPr>
                <w:rFonts w:cstheme="minorHAnsi"/>
              </w:rPr>
            </w:pPr>
          </w:p>
          <w:p w14:paraId="6919455C" w14:textId="1513A296" w:rsidR="003B194D" w:rsidRDefault="003B194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D51068C" w14:textId="1874E93A" w:rsidR="003B194D" w:rsidRDefault="003B194D" w:rsidP="00B70847">
            <w:pPr>
              <w:rPr>
                <w:rFonts w:cstheme="minorHAnsi"/>
              </w:rPr>
            </w:pPr>
          </w:p>
          <w:p w14:paraId="58240AAB" w14:textId="76C09C27" w:rsidR="003B194D" w:rsidRDefault="003B194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7F2AAD5E" w14:textId="4F0E9BF0" w:rsidR="003E3D61" w:rsidRDefault="003B194D" w:rsidP="003E3D6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E3D61">
              <w:rPr>
                <w:rFonts w:cstheme="minorHAnsi"/>
              </w:rPr>
              <w:t>[5]</w:t>
            </w:r>
          </w:p>
          <w:p w14:paraId="4EE3F4C1" w14:textId="24C39B54" w:rsidR="003E3D61" w:rsidRDefault="003E3D61" w:rsidP="003E3D61">
            <w:pPr>
              <w:jc w:val="right"/>
              <w:rPr>
                <w:rFonts w:cstheme="minorHAnsi"/>
              </w:rPr>
            </w:pPr>
          </w:p>
        </w:tc>
      </w:tr>
      <w:tr w:rsidR="003E3D61" w14:paraId="360866EA" w14:textId="77777777" w:rsidTr="003B194D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541AC8CC" w14:textId="5373A980" w:rsidR="003E3D61" w:rsidRPr="003E29E9" w:rsidRDefault="003E3D61" w:rsidP="003E3D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29627A8" w14:textId="54F68FBA" w:rsidR="003E3D61" w:rsidRDefault="003E3D61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</w:tcPr>
          <w:p w14:paraId="3DAD5C13" w14:textId="77777777" w:rsidR="003E3D61" w:rsidRDefault="008E7D7A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Explain why the melting point of the alkali metals decreases down the group from Li to Rb.</w:t>
            </w:r>
          </w:p>
          <w:p w14:paraId="5035C902" w14:textId="77777777" w:rsidR="003B194D" w:rsidRDefault="003B194D" w:rsidP="003E3D61">
            <w:pPr>
              <w:rPr>
                <w:rFonts w:cstheme="minorHAnsi"/>
              </w:rPr>
            </w:pPr>
          </w:p>
          <w:p w14:paraId="22BFB072" w14:textId="77777777" w:rsidR="003B194D" w:rsidRDefault="003B194D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01AB4BC4" w14:textId="77777777" w:rsidR="003B194D" w:rsidRDefault="003B194D" w:rsidP="003E3D61">
            <w:pPr>
              <w:rPr>
                <w:rFonts w:cstheme="minorHAnsi"/>
              </w:rPr>
            </w:pPr>
          </w:p>
          <w:p w14:paraId="66981513" w14:textId="77777777" w:rsidR="003B194D" w:rsidRDefault="003B194D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456EA378" w14:textId="77777777" w:rsidR="003B194D" w:rsidRDefault="003B194D" w:rsidP="003E3D61">
            <w:pPr>
              <w:rPr>
                <w:rFonts w:cstheme="minorHAnsi"/>
              </w:rPr>
            </w:pPr>
          </w:p>
          <w:p w14:paraId="5923A967" w14:textId="77777777" w:rsidR="003B194D" w:rsidRDefault="003B194D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122B26CB" w14:textId="77777777" w:rsidR="003B194D" w:rsidRDefault="003B194D" w:rsidP="003E3D61">
            <w:pPr>
              <w:rPr>
                <w:rFonts w:cstheme="minorHAnsi"/>
              </w:rPr>
            </w:pPr>
          </w:p>
          <w:p w14:paraId="1254E4BF" w14:textId="77777777" w:rsidR="003B194D" w:rsidRDefault="003B194D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4B9398B6" w14:textId="77777777" w:rsidR="003B194D" w:rsidRDefault="003B194D" w:rsidP="003E3D61">
            <w:pPr>
              <w:rPr>
                <w:rFonts w:cstheme="minorHAnsi"/>
              </w:rPr>
            </w:pPr>
          </w:p>
          <w:p w14:paraId="757C20EF" w14:textId="5614C6AA" w:rsidR="003B194D" w:rsidRDefault="003B194D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E3D61" w14:paraId="7E02F9F7" w14:textId="77777777" w:rsidTr="003B194D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70469356" w14:textId="77777777" w:rsidR="003E3D61" w:rsidRPr="003E29E9" w:rsidRDefault="003E3D61" w:rsidP="003E3D61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E8F47E5" w14:textId="1BE9D641" w:rsidR="003E3D61" w:rsidRDefault="003E3D61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</w:tcPr>
          <w:p w14:paraId="4F91BEEB" w14:textId="76163A1A" w:rsidR="008E7D7A" w:rsidRDefault="008E7D7A" w:rsidP="008E7D7A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 w:rsidRPr="008E7D7A">
              <w:rPr>
                <w:rFonts w:cstheme="minorHAnsi"/>
              </w:rPr>
              <w:t>Explain why the melting point of the halogens increases down the group</w:t>
            </w:r>
            <w:r>
              <w:rPr>
                <w:rFonts w:cstheme="minorHAnsi"/>
              </w:rPr>
              <w:t xml:space="preserve"> from F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to I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.</w:t>
            </w:r>
          </w:p>
          <w:p w14:paraId="4DBFE930" w14:textId="5661A616" w:rsidR="003B194D" w:rsidRDefault="003B194D" w:rsidP="008E7D7A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7B2D770D" w14:textId="35C7897D" w:rsidR="003B194D" w:rsidRDefault="003B194D" w:rsidP="008E7D7A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6218AED7" w14:textId="77777777" w:rsidR="003B194D" w:rsidRDefault="003B194D" w:rsidP="008E7D7A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42F23F5A" w14:textId="66F1B77A" w:rsidR="003B194D" w:rsidRDefault="003B194D" w:rsidP="008E7D7A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E26860F" w14:textId="67F8610B" w:rsidR="003B194D" w:rsidRDefault="003B194D" w:rsidP="008E7D7A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3EAFD543" w14:textId="4B8EA741" w:rsidR="003B194D" w:rsidRDefault="003B194D" w:rsidP="008E7D7A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AB33DF5" w14:textId="095CB593" w:rsidR="003B194D" w:rsidRDefault="003B194D" w:rsidP="008E7D7A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44AE8C83" w14:textId="0737C144" w:rsidR="003B194D" w:rsidRDefault="003B194D" w:rsidP="008E7D7A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00FDFC17" w14:textId="2ABC9C2E" w:rsidR="003B194D" w:rsidRDefault="003B194D" w:rsidP="008E7D7A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20C04F6E" w14:textId="0CB3EF37" w:rsidR="003B194D" w:rsidRDefault="003B194D" w:rsidP="008E7D7A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9CF9485" w14:textId="4EF10D78" w:rsidR="003E3D61" w:rsidRDefault="008E7D7A" w:rsidP="003E3D6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E3D61">
              <w:rPr>
                <w:rFonts w:cstheme="minorHAnsi"/>
              </w:rPr>
              <w:t>[5]</w:t>
            </w:r>
          </w:p>
          <w:p w14:paraId="39C60D8F" w14:textId="3F80587D" w:rsidR="003E3D61" w:rsidRDefault="003E3D61" w:rsidP="003E3D61">
            <w:pPr>
              <w:jc w:val="right"/>
              <w:rPr>
                <w:rFonts w:cstheme="minorHAnsi"/>
              </w:rPr>
            </w:pPr>
          </w:p>
        </w:tc>
      </w:tr>
    </w:tbl>
    <w:p w14:paraId="30B38D2C" w14:textId="77777777" w:rsidR="003B194D" w:rsidRDefault="003B194D">
      <w: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87"/>
        <w:gridCol w:w="466"/>
        <w:gridCol w:w="9942"/>
      </w:tblGrid>
      <w:tr w:rsidR="003E3D61" w14:paraId="2FF03576" w14:textId="77777777" w:rsidTr="003B194D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670EA178" w14:textId="4F6C1C7C" w:rsidR="003E3D61" w:rsidRPr="003E29E9" w:rsidRDefault="003B194D" w:rsidP="003E3D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7.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7556970" w14:textId="144DB34A" w:rsidR="003E3D61" w:rsidRDefault="008E7D7A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</w:tcPr>
          <w:p w14:paraId="3087479F" w14:textId="77777777" w:rsidR="003E3D61" w:rsidRDefault="008E7D7A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how you could distinguish experimentally between aqueous solutions of potassium chloride and potassium iodide.</w:t>
            </w:r>
          </w:p>
          <w:p w14:paraId="593CE658" w14:textId="77777777" w:rsidR="003B194D" w:rsidRDefault="003B194D" w:rsidP="003E3D61">
            <w:pPr>
              <w:rPr>
                <w:rFonts w:cstheme="minorHAnsi"/>
              </w:rPr>
            </w:pPr>
          </w:p>
          <w:p w14:paraId="2BE07B36" w14:textId="77777777" w:rsidR="003B194D" w:rsidRDefault="003B194D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0027FED6" w14:textId="77777777" w:rsidR="003B194D" w:rsidRDefault="003B194D" w:rsidP="003E3D61">
            <w:pPr>
              <w:rPr>
                <w:rFonts w:cstheme="minorHAnsi"/>
              </w:rPr>
            </w:pPr>
          </w:p>
          <w:p w14:paraId="2F3B264D" w14:textId="77777777" w:rsidR="003B194D" w:rsidRDefault="003B194D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C89469D" w14:textId="77777777" w:rsidR="003B194D" w:rsidRDefault="003B194D" w:rsidP="003E3D61">
            <w:pPr>
              <w:rPr>
                <w:rFonts w:cstheme="minorHAnsi"/>
              </w:rPr>
            </w:pPr>
          </w:p>
          <w:p w14:paraId="28A837D8" w14:textId="77777777" w:rsidR="003B194D" w:rsidRDefault="003B194D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5436E9E2" w14:textId="77777777" w:rsidR="003B194D" w:rsidRDefault="003B194D" w:rsidP="003E3D61">
            <w:pPr>
              <w:rPr>
                <w:rFonts w:cstheme="minorHAnsi"/>
              </w:rPr>
            </w:pPr>
          </w:p>
          <w:p w14:paraId="75305B4B" w14:textId="77777777" w:rsidR="003B194D" w:rsidRDefault="003B194D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6DBACA1" w14:textId="77777777" w:rsidR="003B194D" w:rsidRDefault="003B194D" w:rsidP="003E3D61">
            <w:pPr>
              <w:rPr>
                <w:rFonts w:cstheme="minorHAnsi"/>
              </w:rPr>
            </w:pPr>
          </w:p>
          <w:p w14:paraId="62BAB64B" w14:textId="547A6CA9" w:rsidR="003B194D" w:rsidRDefault="003B194D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E3D61" w14:paraId="5969FC19" w14:textId="77777777" w:rsidTr="003B194D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47AFB481" w14:textId="77777777" w:rsidR="003E3D61" w:rsidRPr="003E29E9" w:rsidRDefault="003E3D61" w:rsidP="003E3D61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AAC9C5E" w14:textId="78F328D5" w:rsidR="003E3D61" w:rsidRDefault="003D7CBD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</w:tcPr>
          <w:p w14:paraId="0DD5D235" w14:textId="77A776DE" w:rsidR="008E7D7A" w:rsidRDefault="008E7D7A" w:rsidP="008E7D7A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 w:rsidRPr="008E7D7A">
              <w:rPr>
                <w:rFonts w:cstheme="minorHAnsi"/>
              </w:rPr>
              <w:t>Des</w:t>
            </w:r>
            <w:r>
              <w:rPr>
                <w:rFonts w:cstheme="minorHAnsi"/>
              </w:rPr>
              <w:t>c</w:t>
            </w:r>
            <w:r w:rsidRPr="008E7D7A">
              <w:rPr>
                <w:rFonts w:cstheme="minorHAnsi"/>
              </w:rPr>
              <w:t xml:space="preserve">ribe how you </w:t>
            </w:r>
            <w:r>
              <w:rPr>
                <w:rFonts w:cstheme="minorHAnsi"/>
              </w:rPr>
              <w:t>c</w:t>
            </w:r>
            <w:r w:rsidRPr="008E7D7A">
              <w:rPr>
                <w:rFonts w:cstheme="minorHAnsi"/>
              </w:rPr>
              <w:t>ould</w:t>
            </w:r>
            <w:r>
              <w:rPr>
                <w:rFonts w:cstheme="minorHAnsi"/>
              </w:rPr>
              <w:t xml:space="preserve"> distinguish experimentally between aqueous solutions of magnesium chloride and barium chloride.</w:t>
            </w:r>
          </w:p>
          <w:p w14:paraId="6E881CEE" w14:textId="76CAC115" w:rsidR="003B194D" w:rsidRDefault="003B194D" w:rsidP="008E7D7A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5B5E2EC0" w14:textId="3E654C49" w:rsidR="003B194D" w:rsidRDefault="003B194D" w:rsidP="008E7D7A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4F2C654F" w14:textId="75376AE7" w:rsidR="003B194D" w:rsidRDefault="003B194D" w:rsidP="008E7D7A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6A0D0CA3" w14:textId="5D79FC83" w:rsidR="003B194D" w:rsidRDefault="003B194D" w:rsidP="008E7D7A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BD90961" w14:textId="40499545" w:rsidR="003B194D" w:rsidRDefault="003B194D" w:rsidP="008E7D7A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61F05966" w14:textId="5F968118" w:rsidR="003B194D" w:rsidRDefault="003B194D" w:rsidP="008E7D7A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BE36969" w14:textId="4E4FA601" w:rsidR="003B194D" w:rsidRDefault="003B194D" w:rsidP="008E7D7A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60A04B6E" w14:textId="7A0D09BF" w:rsidR="003B194D" w:rsidRDefault="003B194D" w:rsidP="008E7D7A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613BCB1D" w14:textId="4DEBFE1D" w:rsidR="003B194D" w:rsidRDefault="003B194D" w:rsidP="008E7D7A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71806B8F" w14:textId="66AB42A9" w:rsidR="003B194D" w:rsidRPr="008E7D7A" w:rsidRDefault="003B194D" w:rsidP="008E7D7A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B431533" w14:textId="6F89A041" w:rsidR="003D7CBD" w:rsidRDefault="008E7D7A" w:rsidP="003D7CB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D7CBD">
              <w:rPr>
                <w:rFonts w:cstheme="minorHAnsi"/>
              </w:rPr>
              <w:t>[5]</w:t>
            </w:r>
          </w:p>
          <w:p w14:paraId="0AF7A462" w14:textId="2A6D397C" w:rsidR="003D7CBD" w:rsidRDefault="003D7CBD" w:rsidP="003D7CBD">
            <w:pPr>
              <w:jc w:val="right"/>
              <w:rPr>
                <w:rFonts w:cstheme="minorHAnsi"/>
              </w:rPr>
            </w:pPr>
          </w:p>
        </w:tc>
      </w:tr>
      <w:tr w:rsidR="003D7CBD" w14:paraId="5FADC1F2" w14:textId="77777777" w:rsidTr="003B194D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4C4BE99A" w14:textId="32E072C1" w:rsidR="003D7CBD" w:rsidRPr="003E29E9" w:rsidRDefault="003D7CBD" w:rsidP="003E3D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74D9D94" w14:textId="799A6FB1" w:rsidR="003D7CBD" w:rsidRDefault="003D7CBD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</w:tcPr>
          <w:p w14:paraId="377BC2DE" w14:textId="77777777" w:rsidR="003D7CBD" w:rsidRDefault="006A3C86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State explain the trend in reducing power of the halides from Cl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to I</w:t>
            </w:r>
            <w:r>
              <w:rPr>
                <w:rFonts w:cstheme="minorHAnsi"/>
                <w:vertAlign w:val="superscript"/>
              </w:rPr>
              <w:t>-</w:t>
            </w:r>
            <w:r w:rsidR="003B194D">
              <w:rPr>
                <w:rFonts w:cstheme="minorHAnsi"/>
              </w:rPr>
              <w:t>.</w:t>
            </w:r>
          </w:p>
          <w:p w14:paraId="7CD42672" w14:textId="77777777" w:rsidR="003B194D" w:rsidRDefault="003B194D" w:rsidP="003E3D61">
            <w:pPr>
              <w:rPr>
                <w:rFonts w:cstheme="minorHAnsi"/>
              </w:rPr>
            </w:pPr>
          </w:p>
          <w:p w14:paraId="1353EA7F" w14:textId="77777777" w:rsidR="003B194D" w:rsidRDefault="003B194D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63B88EB2" w14:textId="77777777" w:rsidR="003B194D" w:rsidRDefault="003B194D" w:rsidP="003E3D61">
            <w:pPr>
              <w:rPr>
                <w:rFonts w:cstheme="minorHAnsi"/>
              </w:rPr>
            </w:pPr>
          </w:p>
          <w:p w14:paraId="62BBF21D" w14:textId="77777777" w:rsidR="003B194D" w:rsidRDefault="003B194D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56EF7348" w14:textId="77777777" w:rsidR="003B194D" w:rsidRDefault="003B194D" w:rsidP="003E3D61">
            <w:pPr>
              <w:rPr>
                <w:rFonts w:cstheme="minorHAnsi"/>
              </w:rPr>
            </w:pPr>
          </w:p>
          <w:p w14:paraId="17A2E812" w14:textId="3B2679FB" w:rsidR="003B194D" w:rsidRPr="003B194D" w:rsidRDefault="003B194D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D7CBD" w14:paraId="5E72C72C" w14:textId="77777777" w:rsidTr="003B194D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3C2C41E" w14:textId="77777777" w:rsidR="003D7CBD" w:rsidRPr="003E29E9" w:rsidRDefault="003D7CBD" w:rsidP="003E3D61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1EA83E6" w14:textId="0661E611" w:rsidR="003D7CBD" w:rsidRDefault="003D7CBD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</w:tcPr>
          <w:p w14:paraId="18927BE0" w14:textId="4D037605" w:rsidR="003D7CBD" w:rsidRDefault="008E7D7A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Identify </w:t>
            </w:r>
            <w:r w:rsidR="00590771">
              <w:rPr>
                <w:rFonts w:cstheme="minorHAnsi"/>
              </w:rPr>
              <w:t>any</w:t>
            </w:r>
            <w:r>
              <w:rPr>
                <w:rFonts w:cstheme="minorHAnsi"/>
              </w:rPr>
              <w:t xml:space="preserve"> halogen-containing and sulphur-containing products formed</w:t>
            </w:r>
            <w:r w:rsidR="00590771">
              <w:rPr>
                <w:rFonts w:cstheme="minorHAnsi"/>
              </w:rPr>
              <w:t xml:space="preserve"> as a result of redox reactions</w:t>
            </w:r>
            <w:r>
              <w:rPr>
                <w:rFonts w:cstheme="minorHAnsi"/>
              </w:rPr>
              <w:t xml:space="preserve"> when concentrated sulphuric acid is added </w:t>
            </w:r>
            <w:r w:rsidR="00590771">
              <w:rPr>
                <w:rFonts w:cstheme="minorHAnsi"/>
              </w:rPr>
              <w:t xml:space="preserve">separately </w:t>
            </w:r>
            <w:r>
              <w:rPr>
                <w:rFonts w:cstheme="minorHAnsi"/>
              </w:rPr>
              <w:t>to solid samples of NaCl, NaBr and NaI. Explain your answer in terms of the relative reducing power of the halides.</w:t>
            </w:r>
          </w:p>
          <w:p w14:paraId="1A408C39" w14:textId="39503322" w:rsidR="003B194D" w:rsidRDefault="003B194D" w:rsidP="003E3D61">
            <w:pPr>
              <w:rPr>
                <w:rFonts w:cstheme="minorHAnsi"/>
              </w:rPr>
            </w:pPr>
          </w:p>
          <w:p w14:paraId="54C683AE" w14:textId="1C33CA0B" w:rsidR="003B194D" w:rsidRDefault="003B194D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09DABDF3" w14:textId="27B5BE5D" w:rsidR="003B194D" w:rsidRDefault="003B194D" w:rsidP="003E3D61">
            <w:pPr>
              <w:rPr>
                <w:rFonts w:cstheme="minorHAnsi"/>
              </w:rPr>
            </w:pPr>
          </w:p>
          <w:p w14:paraId="0254BA46" w14:textId="0BB0CEAA" w:rsidR="003B194D" w:rsidRDefault="003B194D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18F516EF" w14:textId="0D7D887A" w:rsidR="003B194D" w:rsidRDefault="003B194D" w:rsidP="003E3D61">
            <w:pPr>
              <w:rPr>
                <w:rFonts w:cstheme="minorHAnsi"/>
              </w:rPr>
            </w:pPr>
          </w:p>
          <w:p w14:paraId="23E95F01" w14:textId="365B0B0B" w:rsidR="003B194D" w:rsidRDefault="003B194D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5DC3819B" w14:textId="305004A1" w:rsidR="003B194D" w:rsidRDefault="003B194D" w:rsidP="003E3D61">
            <w:pPr>
              <w:rPr>
                <w:rFonts w:cstheme="minorHAnsi"/>
              </w:rPr>
            </w:pPr>
          </w:p>
          <w:p w14:paraId="08CE6EDB" w14:textId="1FF61610" w:rsidR="003B194D" w:rsidRDefault="003B194D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EB934A9" w14:textId="622610DB" w:rsidR="003B194D" w:rsidRDefault="003B194D" w:rsidP="003E3D61">
            <w:pPr>
              <w:rPr>
                <w:rFonts w:cstheme="minorHAnsi"/>
              </w:rPr>
            </w:pPr>
          </w:p>
          <w:p w14:paraId="69619D1D" w14:textId="7258E0C1" w:rsidR="003B194D" w:rsidRDefault="003B194D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56B34FD6" w14:textId="380AAB2C" w:rsidR="003B194D" w:rsidRDefault="003B194D" w:rsidP="003E3D61">
            <w:pPr>
              <w:rPr>
                <w:rFonts w:cstheme="minorHAnsi"/>
              </w:rPr>
            </w:pPr>
          </w:p>
          <w:p w14:paraId="2ABCAEBF" w14:textId="3D2E4556" w:rsidR="003B194D" w:rsidRDefault="003B194D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65416731" w14:textId="2388A5B6" w:rsidR="003D7CBD" w:rsidRDefault="003D7CBD" w:rsidP="003D7CB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1CD2CF98" w14:textId="62795F14" w:rsidR="003D7CBD" w:rsidRDefault="003D7CBD" w:rsidP="003D7CBD">
            <w:pPr>
              <w:jc w:val="right"/>
              <w:rPr>
                <w:rFonts w:cstheme="minorHAnsi"/>
              </w:rPr>
            </w:pPr>
          </w:p>
        </w:tc>
      </w:tr>
    </w:tbl>
    <w:p w14:paraId="7C6229C3" w14:textId="1C1D1CF1" w:rsidR="00F23F91" w:rsidRDefault="00F23F91"/>
    <w:sectPr w:rsidR="00F23F91" w:rsidSect="00B70847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81E73" w14:textId="77777777" w:rsidR="008C4305" w:rsidRDefault="008C4305" w:rsidP="00F23F91">
      <w:pPr>
        <w:spacing w:after="0" w:line="240" w:lineRule="auto"/>
      </w:pPr>
      <w:r>
        <w:separator/>
      </w:r>
    </w:p>
  </w:endnote>
  <w:endnote w:type="continuationSeparator" w:id="0">
    <w:p w14:paraId="6C38C81A" w14:textId="77777777" w:rsidR="008C4305" w:rsidRDefault="008C4305" w:rsidP="00F2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1FB84" w14:textId="77777777" w:rsidR="008C4305" w:rsidRDefault="008C4305" w:rsidP="00F23F91">
      <w:pPr>
        <w:spacing w:after="0" w:line="240" w:lineRule="auto"/>
      </w:pPr>
      <w:r>
        <w:separator/>
      </w:r>
    </w:p>
  </w:footnote>
  <w:footnote w:type="continuationSeparator" w:id="0">
    <w:p w14:paraId="061187FD" w14:textId="77777777" w:rsidR="008C4305" w:rsidRDefault="008C4305" w:rsidP="00F2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1C7C5" w14:textId="443EC585" w:rsidR="00F23F91" w:rsidRDefault="00501204" w:rsidP="00501204">
    <w:pPr>
      <w:pStyle w:val="Header"/>
      <w:jc w:val="center"/>
    </w:pPr>
    <w:r>
      <w:t>CHEM 12</w:t>
    </w:r>
    <w:r w:rsidR="005307D7">
      <w:t>2</w:t>
    </w:r>
    <w:r>
      <w:t xml:space="preserve"> – 2018 - CONTINUOUS ASSESSMENT – </w:t>
    </w:r>
    <w:r w:rsidR="00B658F1">
      <w:t>TEST</w:t>
    </w:r>
  </w:p>
  <w:p w14:paraId="5699B558" w14:textId="77777777" w:rsidR="00501204" w:rsidRDefault="00501204" w:rsidP="0050120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47"/>
    <w:rsid w:val="000456BD"/>
    <w:rsid w:val="001C6235"/>
    <w:rsid w:val="001E4E6A"/>
    <w:rsid w:val="00236FEE"/>
    <w:rsid w:val="002C7D5D"/>
    <w:rsid w:val="00337028"/>
    <w:rsid w:val="003B194D"/>
    <w:rsid w:val="003D7CBD"/>
    <w:rsid w:val="003E29E9"/>
    <w:rsid w:val="003E3D61"/>
    <w:rsid w:val="003E57D3"/>
    <w:rsid w:val="003F655F"/>
    <w:rsid w:val="00412000"/>
    <w:rsid w:val="00426196"/>
    <w:rsid w:val="004855EB"/>
    <w:rsid w:val="004A35F7"/>
    <w:rsid w:val="00501204"/>
    <w:rsid w:val="005307D7"/>
    <w:rsid w:val="00590771"/>
    <w:rsid w:val="00594D4C"/>
    <w:rsid w:val="005C2E1C"/>
    <w:rsid w:val="005E2E76"/>
    <w:rsid w:val="006553BA"/>
    <w:rsid w:val="006561FA"/>
    <w:rsid w:val="006A3C86"/>
    <w:rsid w:val="00810E48"/>
    <w:rsid w:val="00885B8B"/>
    <w:rsid w:val="00887DA4"/>
    <w:rsid w:val="008C4305"/>
    <w:rsid w:val="008E7D7A"/>
    <w:rsid w:val="00A52AB8"/>
    <w:rsid w:val="00AE12FC"/>
    <w:rsid w:val="00B017B4"/>
    <w:rsid w:val="00B068D1"/>
    <w:rsid w:val="00B24249"/>
    <w:rsid w:val="00B434E2"/>
    <w:rsid w:val="00B658F1"/>
    <w:rsid w:val="00B70847"/>
    <w:rsid w:val="00B80B5E"/>
    <w:rsid w:val="00C80B00"/>
    <w:rsid w:val="00CE659F"/>
    <w:rsid w:val="00EC24D6"/>
    <w:rsid w:val="00EF23FC"/>
    <w:rsid w:val="00F23F91"/>
    <w:rsid w:val="00F56C49"/>
    <w:rsid w:val="00F9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197B"/>
  <w15:chartTrackingRefBased/>
  <w15:docId w15:val="{BC6D5E75-BF9E-46E9-BA3F-067C5D97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847"/>
  </w:style>
  <w:style w:type="paragraph" w:styleId="Heading1">
    <w:name w:val="heading 1"/>
    <w:basedOn w:val="Normal"/>
    <w:next w:val="Normal"/>
    <w:link w:val="Heading1Char"/>
    <w:uiPriority w:val="9"/>
    <w:qFormat/>
    <w:rsid w:val="00B7084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847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847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0847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847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70847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70847"/>
    <w:rPr>
      <w:rFonts w:ascii="Times New Roman" w:hAnsi="Times New Roman" w:cs="Times New Roman"/>
      <w:sz w:val="36"/>
      <w:szCs w:val="36"/>
    </w:rPr>
  </w:style>
  <w:style w:type="table" w:styleId="TableGrid">
    <w:name w:val="Table Grid"/>
    <w:basedOn w:val="TableNormal"/>
    <w:uiPriority w:val="39"/>
    <w:rsid w:val="00B7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0847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F91"/>
  </w:style>
  <w:style w:type="paragraph" w:styleId="Footer">
    <w:name w:val="footer"/>
    <w:basedOn w:val="Normal"/>
    <w:link w:val="FooterChar"/>
    <w:uiPriority w:val="99"/>
    <w:unhideWhenUsed/>
    <w:rsid w:val="00F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F91"/>
  </w:style>
  <w:style w:type="paragraph" w:styleId="BalloonText">
    <w:name w:val="Balloon Text"/>
    <w:basedOn w:val="Normal"/>
    <w:link w:val="BalloonTextChar"/>
    <w:uiPriority w:val="99"/>
    <w:semiHidden/>
    <w:unhideWhenUsed/>
    <w:rsid w:val="00045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9</cp:revision>
  <cp:lastPrinted>2018-08-15T11:25:00Z</cp:lastPrinted>
  <dcterms:created xsi:type="dcterms:W3CDTF">2018-08-14T16:19:00Z</dcterms:created>
  <dcterms:modified xsi:type="dcterms:W3CDTF">2018-08-15T11:26:00Z</dcterms:modified>
</cp:coreProperties>
</file>